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38309" w14:textId="615A6774" w:rsidR="00A35689" w:rsidRDefault="00A35689" w:rsidP="00A35689">
      <w:pPr>
        <w:pStyle w:val="yiv0636510600msonormal"/>
        <w:rPr>
          <w:rFonts w:ascii="Helvetica" w:hAnsi="Helvetica" w:cs="Helvetica"/>
          <w:color w:val="26282A"/>
          <w:sz w:val="20"/>
          <w:szCs w:val="20"/>
        </w:rPr>
      </w:pPr>
      <w:bookmarkStart w:id="0" w:name="_GoBack"/>
      <w:bookmarkEnd w:id="0"/>
      <w:r>
        <w:rPr>
          <w:rFonts w:ascii="Helvetica" w:hAnsi="Helvetica" w:cs="Helvetica"/>
          <w:color w:val="26282A"/>
          <w:sz w:val="20"/>
          <w:szCs w:val="20"/>
        </w:rPr>
        <w:t>NCDA Board E-Vote</w:t>
      </w:r>
    </w:p>
    <w:p w14:paraId="643FBB3F" w14:textId="7FCF08BA" w:rsidR="00A35689" w:rsidRDefault="00A35689" w:rsidP="00A35689">
      <w:pPr>
        <w:pStyle w:val="yiv0636510600msonormal"/>
        <w:rPr>
          <w:rFonts w:ascii="Helvetica" w:hAnsi="Helvetica" w:cs="Helvetica"/>
          <w:color w:val="26282A"/>
          <w:sz w:val="20"/>
          <w:szCs w:val="20"/>
        </w:rPr>
      </w:pPr>
      <w:r>
        <w:rPr>
          <w:rFonts w:ascii="Helvetica" w:hAnsi="Helvetica" w:cs="Helvetica"/>
          <w:color w:val="26282A"/>
          <w:sz w:val="20"/>
          <w:szCs w:val="20"/>
        </w:rPr>
        <w:t>April 8, 2019</w:t>
      </w:r>
    </w:p>
    <w:p w14:paraId="0C24D8AB" w14:textId="4C76C3D0" w:rsidR="00A35689" w:rsidRDefault="00A35689" w:rsidP="00A35689">
      <w:pPr>
        <w:pStyle w:val="yiv0636510600msonormal"/>
        <w:rPr>
          <w:rFonts w:ascii="Helvetica" w:hAnsi="Helvetica" w:cs="Helvetica"/>
          <w:color w:val="26282A"/>
          <w:sz w:val="20"/>
          <w:szCs w:val="20"/>
        </w:rPr>
      </w:pPr>
      <w:r>
        <w:rPr>
          <w:rFonts w:ascii="Helvetica" w:hAnsi="Helvetica" w:cs="Helvetica"/>
          <w:color w:val="26282A"/>
          <w:sz w:val="20"/>
          <w:szCs w:val="20"/>
        </w:rPr>
        <w:t xml:space="preserve">Motion: I move to accept the Alternate Pathways Policy recommended by the NCDA Credentialing Commission.  Moved by Brian Hutchison; Second </w:t>
      </w:r>
      <w:r>
        <w:rPr>
          <w:rFonts w:ascii="Helvetica" w:hAnsi="Helvetica" w:cs="Helvetica"/>
          <w:color w:val="26282A"/>
          <w:sz w:val="20"/>
          <w:szCs w:val="20"/>
        </w:rPr>
        <w:t>by Sharon Givens</w:t>
      </w:r>
    </w:p>
    <w:p w14:paraId="7C98BF15" w14:textId="77777777" w:rsidR="00993165" w:rsidRDefault="00993165"/>
    <w:sectPr w:rsidR="009931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689"/>
    <w:rsid w:val="00993165"/>
    <w:rsid w:val="00A3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70108"/>
  <w15:chartTrackingRefBased/>
  <w15:docId w15:val="{DF65C329-5A72-4F40-A2BC-D3F91A9D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0636510600msonormal">
    <w:name w:val="yiv0636510600msonormal"/>
    <w:basedOn w:val="Normal"/>
    <w:rsid w:val="00A35689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6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8" ma:contentTypeDescription="Create a new document." ma:contentTypeScope="" ma:versionID="f2ed5da572b7b543edac1513653426f8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bb3d49759dc4917f754219f3ba7aca65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0DF79D-2769-44E6-A084-2D5DA6F5A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b2c09-c5b9-4655-8a89-32d2a793e0c0"/>
    <ds:schemaRef ds:uri="054655c4-386f-4d2b-a9a1-67652d452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DD7FD1-FFFE-48B0-AFC3-C24A4B35AF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A3AAEC-E87A-43CE-818F-EB385EB24C46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054655c4-386f-4d2b-a9a1-67652d452fa0"/>
    <ds:schemaRef ds:uri="202b2c09-c5b9-4655-8a89-32d2a793e0c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Deneen Pennington</dc:creator>
  <cp:keywords/>
  <dc:description/>
  <cp:lastModifiedBy>Deneen Pennington</cp:lastModifiedBy>
  <cp:revision>1</cp:revision>
  <dcterms:created xsi:type="dcterms:W3CDTF">2019-04-08T21:06:00Z</dcterms:created>
  <dcterms:modified xsi:type="dcterms:W3CDTF">2019-04-08T21:07:00Z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0x010100F78134802E893143A4AC568FD603A4DB</vt:lpwstr>
  </property>
</Properties>
</file>